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35" w:rsidRPr="00075D35" w:rsidRDefault="00075D35" w:rsidP="00075D35">
      <w:pPr>
        <w:spacing w:before="150" w:after="0" w:line="396" w:lineRule="atLeast"/>
        <w:jc w:val="center"/>
        <w:outlineLvl w:val="1"/>
        <w:rPr>
          <w:rFonts w:ascii="Arial" w:eastAsia="Times New Roman" w:hAnsi="Arial" w:cs="Arial"/>
          <w:color w:val="0B8BA8"/>
          <w:sz w:val="33"/>
          <w:szCs w:val="33"/>
          <w:lang w:eastAsia="ru-RU"/>
        </w:rPr>
      </w:pPr>
      <w:r w:rsidRPr="00075D35">
        <w:rPr>
          <w:rFonts w:ascii="Arial" w:eastAsia="Times New Roman" w:hAnsi="Arial" w:cs="Arial"/>
          <w:color w:val="0B8BA8"/>
          <w:sz w:val="33"/>
          <w:szCs w:val="33"/>
          <w:lang w:eastAsia="ru-RU"/>
        </w:rPr>
        <w:t xml:space="preserve">   </w:t>
      </w:r>
      <w:proofErr w:type="gramStart"/>
      <w:r w:rsidRPr="00075D35">
        <w:rPr>
          <w:rFonts w:ascii="Arial" w:eastAsia="Times New Roman" w:hAnsi="Arial" w:cs="Arial"/>
          <w:color w:val="0B8BA8"/>
          <w:sz w:val="33"/>
          <w:szCs w:val="33"/>
          <w:lang w:eastAsia="ru-RU"/>
        </w:rPr>
        <w:t>Утверждаю:_</w:t>
      </w:r>
      <w:proofErr w:type="gramEnd"/>
      <w:r w:rsidRPr="00075D35">
        <w:rPr>
          <w:rFonts w:ascii="Arial" w:eastAsia="Times New Roman" w:hAnsi="Arial" w:cs="Arial"/>
          <w:color w:val="0B8BA8"/>
          <w:sz w:val="33"/>
          <w:szCs w:val="33"/>
          <w:lang w:eastAsia="ru-RU"/>
        </w:rPr>
        <w:t>_____________</w:t>
      </w:r>
      <w:r w:rsidRPr="00075D35">
        <w:rPr>
          <w:rFonts w:ascii="Arial" w:eastAsia="Times New Roman" w:hAnsi="Arial" w:cs="Arial"/>
          <w:color w:val="0B8BA8"/>
          <w:sz w:val="33"/>
          <w:szCs w:val="33"/>
          <w:lang w:eastAsia="ru-RU"/>
        </w:rPr>
        <w:br/>
        <w:t>                                                                                     Директор школы</w:t>
      </w:r>
      <w:r w:rsidRPr="00075D35">
        <w:rPr>
          <w:rFonts w:ascii="Arial" w:eastAsia="Times New Roman" w:hAnsi="Arial" w:cs="Arial"/>
          <w:color w:val="0B8BA8"/>
          <w:sz w:val="33"/>
          <w:szCs w:val="33"/>
          <w:lang w:eastAsia="ru-RU"/>
        </w:rPr>
        <w:br/>
        <w:t xml:space="preserve">                                                                                      </w:t>
      </w:r>
      <w:proofErr w:type="spellStart"/>
      <w:r w:rsidRPr="00075D35">
        <w:rPr>
          <w:rFonts w:ascii="Arial" w:eastAsia="Times New Roman" w:hAnsi="Arial" w:cs="Arial"/>
          <w:color w:val="0B8BA8"/>
          <w:sz w:val="33"/>
          <w:szCs w:val="33"/>
          <w:lang w:eastAsia="ru-RU"/>
        </w:rPr>
        <w:t>П.Т.Минаев</w:t>
      </w:r>
      <w:proofErr w:type="spellEnd"/>
      <w:r w:rsidRPr="00075D35">
        <w:rPr>
          <w:rFonts w:ascii="Arial" w:eastAsia="Times New Roman" w:hAnsi="Arial" w:cs="Arial"/>
          <w:color w:val="0B8BA8"/>
          <w:sz w:val="33"/>
          <w:szCs w:val="33"/>
          <w:lang w:eastAsia="ru-RU"/>
        </w:rPr>
        <w:br/>
        <w:t>                                                                    01.09.2011г.</w:t>
      </w:r>
    </w:p>
    <w:p w:rsidR="00075D35" w:rsidRPr="00075D35" w:rsidRDefault="00075D35" w:rsidP="00075D35">
      <w:pPr>
        <w:spacing w:before="150" w:after="0" w:line="396" w:lineRule="atLeast"/>
        <w:jc w:val="center"/>
        <w:outlineLvl w:val="1"/>
        <w:rPr>
          <w:rFonts w:ascii="Arial" w:eastAsia="Times New Roman" w:hAnsi="Arial" w:cs="Arial"/>
          <w:color w:val="0B8BA8"/>
          <w:sz w:val="33"/>
          <w:szCs w:val="33"/>
          <w:lang w:eastAsia="ru-RU"/>
        </w:rPr>
      </w:pPr>
      <w:r w:rsidRPr="00075D35">
        <w:rPr>
          <w:rFonts w:ascii="Arial" w:eastAsia="Times New Roman" w:hAnsi="Arial" w:cs="Arial"/>
          <w:color w:val="0B8BA8"/>
          <w:sz w:val="33"/>
          <w:szCs w:val="33"/>
          <w:lang w:eastAsia="ru-RU"/>
        </w:rPr>
        <w:t> положение</w:t>
      </w:r>
      <w:r w:rsidRPr="00075D35">
        <w:rPr>
          <w:rFonts w:ascii="Arial" w:eastAsia="Times New Roman" w:hAnsi="Arial" w:cs="Arial"/>
          <w:color w:val="0B8BA8"/>
          <w:sz w:val="33"/>
          <w:szCs w:val="33"/>
          <w:lang w:eastAsia="ru-RU"/>
        </w:rPr>
        <w:br/>
      </w:r>
      <w:bookmarkStart w:id="0" w:name="_GoBack"/>
      <w:r w:rsidRPr="00075D35">
        <w:rPr>
          <w:rFonts w:ascii="Arial" w:eastAsia="Times New Roman" w:hAnsi="Arial" w:cs="Arial"/>
          <w:color w:val="0B8BA8"/>
          <w:sz w:val="33"/>
          <w:szCs w:val="33"/>
          <w:lang w:eastAsia="ru-RU"/>
        </w:rPr>
        <w:t>о рабочей программе учебных курсов, предметов, дисциплин</w:t>
      </w:r>
      <w:bookmarkEnd w:id="0"/>
      <w:r w:rsidRPr="00075D35">
        <w:rPr>
          <w:rFonts w:ascii="Arial" w:eastAsia="Times New Roman" w:hAnsi="Arial" w:cs="Arial"/>
          <w:color w:val="0B8BA8"/>
          <w:sz w:val="33"/>
          <w:szCs w:val="33"/>
          <w:lang w:eastAsia="ru-RU"/>
        </w:rPr>
        <w:t xml:space="preserve"> (модулей)</w:t>
      </w:r>
    </w:p>
    <w:p w:rsidR="00075D35" w:rsidRPr="00075D35" w:rsidRDefault="00075D35" w:rsidP="00075D35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I. Общие положения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 xml:space="preserve">           </w:t>
      </w:r>
      <w:proofErr w:type="gramStart"/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Настоящее  положение</w:t>
      </w:r>
      <w:proofErr w:type="gramEnd"/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о рабочей программе учебных курсов, предметов, дисциплин (модулей)  разработано в соответствии с Законом Российской Федерации  «Об образовании», приказом Министерства образования Ростовской области № 610 от 14.07.2011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     1.1. Положение определяет структуру, порядок разработки и утверждения рабочей программы учебного курса, предмета и дисциплины (модуля) (далее – рабочая программа).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 xml:space="preserve">     1.2.  Рабочая </w:t>
      </w:r>
      <w:proofErr w:type="gramStart"/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программа,  определяет</w:t>
      </w:r>
      <w:proofErr w:type="gramEnd"/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 объем, порядок, содержание изучения  учебного предмета, требования к результатам освоения основной образовательной программы общего образования обучающимися (выпускниками)  в соответствии с федеральными  государственными образовательными стандартами в условиях конкретного образовательного учреждения.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 xml:space="preserve">     1.3.  Рабочая программа, </w:t>
      </w:r>
      <w:proofErr w:type="gramStart"/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как  компонент</w:t>
      </w:r>
      <w:proofErr w:type="gramEnd"/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основной образовательной программы образовательного учреждения,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образовательного учреждения.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 xml:space="preserve">     1.4.  Рабочая программа учителя разрабатывается на </w:t>
      </w:r>
      <w:proofErr w:type="gramStart"/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основе: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</w:t>
      </w:r>
      <w:proofErr w:type="gramEnd"/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примерной образовательной программы по учебному предмету;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учебно-методического комплекса (учебника);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основной образовательной программы школы;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требований федерального государственного образовательного стандарта общего образования.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     1.5.  Рабочая программа выполняет следующие функции: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является обязательной нормой выполнения учебного плана в полном объеме;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определяет содержание образования по учебному предмету на базовом и повышенном уровнях;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обеспечивает преемственность содержания образования по учебному предмету;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реализует принцип интегративного подхода в содержании образования;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включает модули регионального предметного содержания;  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создает условия для реализации системно-</w:t>
      </w:r>
      <w:proofErr w:type="spellStart"/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деятельностного</w:t>
      </w:r>
      <w:proofErr w:type="spellEnd"/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подхода;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обеспечивает достижение планируемых результатов каждым обучающимся. 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     1.6.  Рабочая программа составляется на один учебный год или на ступень обучения (начальное общее, основное общее, среднее (полное) общее образование) с последующей корректировкой.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lastRenderedPageBreak/>
        <w:t xml:space="preserve">     1.7.  Рабочая </w:t>
      </w:r>
      <w:proofErr w:type="gramStart"/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программа  может</w:t>
      </w:r>
      <w:proofErr w:type="gramEnd"/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быть единой для всех учителей данного предмета,  работающих в образовательном учреждении, или индивидуальной.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 xml:space="preserve">     1.8.  Рабочая программа является обязательным </w:t>
      </w:r>
      <w:proofErr w:type="gramStart"/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документом  для</w:t>
      </w:r>
      <w:proofErr w:type="gramEnd"/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административного контроля полного освоения содержания учебного предмета обучающимися и достижения ими планируемых результатов на базовом и повышенном уровнях.</w:t>
      </w:r>
    </w:p>
    <w:p w:rsidR="00075D35" w:rsidRPr="00075D35" w:rsidRDefault="00075D35" w:rsidP="00075D35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    II. Структура   рабочей программы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     2.1. Структура рабочей программы определяется Положением о рабочей   программе учителя образовательного учреждения на основе следующих подходов: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структура рабочей программы  может соответствовать структуре примерной образовательной программы по учебному предмету;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рабочая программа, разработанная в соответствии с требованиями федерального государственного образовательного стандарта и представленная  учебно-методическими комплексами,  может использоваться без изменений;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образовательное учреждение вправе самостоятельно определить структуру рабочей программы учителя для всех работников школы;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учитель имеет право самостоятельно  определиться со структурой рабочей программы.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     2.2. Структура рабочей программы на основе требований федерального государственного образовательного стандарта должна иметь обязательные компоненты: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титульный лист;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пояснительная записка (общая характеристика учебного предмета, курса; описание места учебного предмета, курса в учебном плане, описание ценностных ориентиров содержания учебного предмета);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содержание учебного предмета, курса с указанием планируемых результатов и системы оценки индивидуальных достижений обучающихся;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календарно-тематическое планирование с определением основных видов учебной деятельности обучающихся;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описание материально-технического обеспечения образовательного процесса.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 xml:space="preserve">          2.2.1. В титульном листе </w:t>
      </w:r>
      <w:proofErr w:type="gramStart"/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указываются: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</w:t>
      </w:r>
      <w:proofErr w:type="gramEnd"/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полное наименование образовательного учреждения;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наименование «Рабочая программа по______________ для _______ класса»;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годы, на которые составлена рабочая программа;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обязательные грифы «Утверждена  приказом образовательного учреждения» (дата, номер), рассмотрена и рекомендована к утверждению  органом самоуправления образовательного учреждения (методическим объединением учителей, методическим советом, педагогическим советом), дата, номер протокола;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 xml:space="preserve">2.2.2. В пояснительной </w:t>
      </w:r>
      <w:proofErr w:type="gramStart"/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записке  конкретизируются</w:t>
      </w:r>
      <w:proofErr w:type="gramEnd"/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: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общие цели образования с учетом специфики учебного предмета, курса;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нормативные акты и учебно-методические документы, на основании которых разработана рабочая программа;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место и роль учебного курса, предмета  в достижении обучающимися планируемых результатов  освоения основной образовательной программы школы;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 xml:space="preserve">- информация о количестве учебных часов, на которое рассчитана рабочая программа в 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lastRenderedPageBreak/>
        <w:t>соответствии с учебным планом.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     2.2.3. Содержание учебного предмета, курса включает: 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 xml:space="preserve">- наименование разделов учебной программы и характеристику основных содержательных </w:t>
      </w:r>
      <w:proofErr w:type="gramStart"/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линий;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</w:t>
      </w:r>
      <w:proofErr w:type="gramEnd"/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указания планируемых результатов на базовом и повышенном уровнях к каждому разделу учебной программы;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систему оценки планируемых результатов, выраженную в формах и видах контроля, в определении контрольно-измерительных материалов, в показателях уровня успешности учащихся («зачет/незачет», «хорошо/отлично», рейтинг, портфолио).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     2.2.4. Содержание календарно-тематического планирования с определением основных видов учебной деятельности обучающихся включает: 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 xml:space="preserve">- дату проведения </w:t>
      </w:r>
      <w:proofErr w:type="gramStart"/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урока;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</w:t>
      </w:r>
      <w:proofErr w:type="gramEnd"/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раздел учебной программы по предмету;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тему урока; темы контрольных, практических, лабораторных работ;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количество часов, отведенных на освоение программного материала;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основные виды учебной деятельности.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 xml:space="preserve">     2.2.5. Описание материально-технического обеспечения образовательного </w:t>
      </w:r>
      <w:proofErr w:type="gramStart"/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процесса: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</w:t>
      </w:r>
      <w:proofErr w:type="gramEnd"/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печатные пособия;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экранно-звуковые пособия (могут быть в цифровом виде);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технические средства обучения (средства ИКТ);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цифровые образовательные ресурсы;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учебно-практическое и учебно-лабораторное оборудование;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натуральные объекты;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демонстрационные пособия;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музыкальные инструменты;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натуральный фонд.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     2.3. Структура рабочей программы предусматривает: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расширение перечня дидактических единиц учебного предмета на основе регионального содержания образования; 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увеличение количества часов учебных занятий практико-ориентированной направленности; 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- определение логической последовательности освоения программного содержания в ходе реализации образовательного процесса;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 xml:space="preserve">- моделирование программного содержания на основе </w:t>
      </w:r>
      <w:proofErr w:type="spellStart"/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блочно</w:t>
      </w:r>
      <w:proofErr w:type="spellEnd"/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-модульной технологии;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 xml:space="preserve">- </w:t>
      </w:r>
      <w:proofErr w:type="spellStart"/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операционализацию</w:t>
      </w:r>
      <w:proofErr w:type="spellEnd"/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планируемых результатов освоения учебной программы.</w:t>
      </w:r>
    </w:p>
    <w:p w:rsidR="00075D35" w:rsidRPr="00075D35" w:rsidRDefault="00075D35" w:rsidP="00075D35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III. Порядок </w:t>
      </w:r>
      <w:proofErr w:type="gramStart"/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рассмотрения  и</w:t>
      </w:r>
      <w:proofErr w:type="gramEnd"/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утверждения рабочей программы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     3.1. Рабочая программа рассматривается  органом самоуправления (методическим объединением учителей, методическим советом, педагогическим советом) в соответствии  с Уставом образовательного учреждения и Положением о рабочей программе.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     3.2. Решение органа самоуправления «рекомендовать рабочую программу к утверждению» оформляется протоколом.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     3.3. Рабочая программа утверждается ежегодно до 01 сентября учебного года приказом директора образовательного учреждения.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 xml:space="preserve">     3.4. Все изменения, дополнения, вносимые педагогом в рабочую программу в течение учебного 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lastRenderedPageBreak/>
        <w:t>года, должны быть согласованы с администрацией образовательного учреждения.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 xml:space="preserve">     3.5. Утвержденные рабочие программы предметов учебного </w:t>
      </w:r>
      <w:proofErr w:type="gramStart"/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плана  являются</w:t>
      </w:r>
      <w:proofErr w:type="gramEnd"/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составной частью основной образовательной программы школы, входят в обязательную нормативную локальную документацию образовательного учреждения и представляются органам управления образованием регионального и муниципального уровней, органам контроля и надзора в сфере образования, педагогическому коллективу, родительской общественности.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 xml:space="preserve">     3.6. Администрация образовательного учреждения осуществляет контроль реализации рабочих программ в соответствии с планом </w:t>
      </w:r>
      <w:proofErr w:type="spellStart"/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внутришкольной</w:t>
      </w:r>
      <w:proofErr w:type="spellEnd"/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t xml:space="preserve"> работы.</w:t>
      </w:r>
      <w:r w:rsidRPr="00075D35">
        <w:rPr>
          <w:rFonts w:ascii="Arial" w:eastAsia="Times New Roman" w:hAnsi="Arial" w:cs="Arial"/>
          <w:color w:val="2E3D4C"/>
          <w:sz w:val="20"/>
          <w:szCs w:val="20"/>
          <w:lang w:eastAsia="ru-RU"/>
        </w:rPr>
        <w:br/>
        <w:t>     3.7. Образовательное учреждение несет ответственность на основании п. 3 ст. 32 Закона РФ «Об образовании» за реализацию не в полном объеме образовательных программ в соответствии с учебным планом и графиком учебного процесса</w:t>
      </w:r>
    </w:p>
    <w:p w:rsidR="00B642BD" w:rsidRDefault="00B642BD"/>
    <w:sectPr w:rsidR="00B6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35"/>
    <w:rsid w:val="00075D35"/>
    <w:rsid w:val="00A84138"/>
    <w:rsid w:val="00B642BD"/>
    <w:rsid w:val="00B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E9738-934D-48F8-8B09-0E360A2E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5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D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5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7278</Characters>
  <Application>Microsoft Office Word</Application>
  <DocSecurity>0</DocSecurity>
  <Lines>60</Lines>
  <Paragraphs>17</Paragraphs>
  <ScaleCrop>false</ScaleCrop>
  <Company>RePack by SPecialiST</Company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2016-02-13T12:34:00Z</dcterms:created>
  <dcterms:modified xsi:type="dcterms:W3CDTF">2016-02-13T12:35:00Z</dcterms:modified>
</cp:coreProperties>
</file>