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83" w:rsidRPr="008C1383" w:rsidRDefault="008C1383" w:rsidP="008C1383">
      <w:pPr>
        <w:spacing w:before="150" w:after="0" w:line="396" w:lineRule="atLeast"/>
        <w:jc w:val="center"/>
        <w:outlineLvl w:val="1"/>
        <w:rPr>
          <w:rFonts w:ascii="Arial" w:eastAsia="Times New Roman" w:hAnsi="Arial" w:cs="Arial"/>
          <w:color w:val="0B8BA8"/>
          <w:sz w:val="33"/>
          <w:szCs w:val="33"/>
          <w:lang w:eastAsia="ru-RU"/>
        </w:rPr>
      </w:pPr>
      <w:r w:rsidRPr="008C1383">
        <w:rPr>
          <w:rFonts w:ascii="Arial" w:eastAsia="Times New Roman" w:hAnsi="Arial" w:cs="Arial"/>
          <w:color w:val="0B8BA8"/>
          <w:sz w:val="33"/>
          <w:szCs w:val="33"/>
          <w:lang w:eastAsia="ru-RU"/>
        </w:rPr>
        <w:t xml:space="preserve">   </w:t>
      </w:r>
      <w:proofErr w:type="gramStart"/>
      <w:r w:rsidRPr="008C1383">
        <w:rPr>
          <w:rFonts w:ascii="Arial" w:eastAsia="Times New Roman" w:hAnsi="Arial" w:cs="Arial"/>
          <w:color w:val="0B8BA8"/>
          <w:sz w:val="33"/>
          <w:szCs w:val="33"/>
          <w:lang w:eastAsia="ru-RU"/>
        </w:rPr>
        <w:t>Утверждаю:_</w:t>
      </w:r>
      <w:proofErr w:type="gramEnd"/>
      <w:r w:rsidRPr="008C1383">
        <w:rPr>
          <w:rFonts w:ascii="Arial" w:eastAsia="Times New Roman" w:hAnsi="Arial" w:cs="Arial"/>
          <w:color w:val="0B8BA8"/>
          <w:sz w:val="33"/>
          <w:szCs w:val="33"/>
          <w:lang w:eastAsia="ru-RU"/>
        </w:rPr>
        <w:t>_____________</w:t>
      </w:r>
      <w:r w:rsidRPr="008C1383">
        <w:rPr>
          <w:rFonts w:ascii="Arial" w:eastAsia="Times New Roman" w:hAnsi="Arial" w:cs="Arial"/>
          <w:color w:val="0B8BA8"/>
          <w:sz w:val="33"/>
          <w:szCs w:val="33"/>
          <w:lang w:eastAsia="ru-RU"/>
        </w:rPr>
        <w:br/>
        <w:t>                                                                                     Директор школы</w:t>
      </w:r>
      <w:r w:rsidRPr="008C1383">
        <w:rPr>
          <w:rFonts w:ascii="Arial" w:eastAsia="Times New Roman" w:hAnsi="Arial" w:cs="Arial"/>
          <w:color w:val="0B8BA8"/>
          <w:sz w:val="33"/>
          <w:szCs w:val="33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 </w:t>
      </w:r>
      <w:proofErr w:type="spellStart"/>
      <w:r w:rsidRPr="008C1383">
        <w:rPr>
          <w:rFonts w:ascii="Arial" w:eastAsia="Times New Roman" w:hAnsi="Arial" w:cs="Arial"/>
          <w:color w:val="0B8BA8"/>
          <w:sz w:val="33"/>
          <w:szCs w:val="33"/>
          <w:lang w:eastAsia="ru-RU"/>
        </w:rPr>
        <w:t>П.Т.Минаев</w:t>
      </w:r>
      <w:proofErr w:type="spellEnd"/>
      <w:r w:rsidRPr="008C1383">
        <w:rPr>
          <w:rFonts w:ascii="Arial" w:eastAsia="Times New Roman" w:hAnsi="Arial" w:cs="Arial"/>
          <w:color w:val="0B8BA8"/>
          <w:sz w:val="33"/>
          <w:szCs w:val="33"/>
          <w:lang w:eastAsia="ru-RU"/>
        </w:rPr>
        <w:br/>
        <w:t>                                                                    01.09.2011г.</w:t>
      </w:r>
    </w:p>
    <w:p w:rsidR="008C1383" w:rsidRPr="008C1383" w:rsidRDefault="008C1383" w:rsidP="008C1383">
      <w:pPr>
        <w:spacing w:before="150" w:after="0" w:line="396" w:lineRule="atLeast"/>
        <w:jc w:val="center"/>
        <w:outlineLvl w:val="1"/>
        <w:rPr>
          <w:rFonts w:ascii="Arial" w:eastAsia="Times New Roman" w:hAnsi="Arial" w:cs="Arial"/>
          <w:color w:val="0B8BA8"/>
          <w:sz w:val="33"/>
          <w:szCs w:val="33"/>
          <w:lang w:eastAsia="ru-RU"/>
        </w:rPr>
      </w:pPr>
      <w:bookmarkStart w:id="0" w:name="_GoBack"/>
      <w:r w:rsidRPr="008C1383">
        <w:rPr>
          <w:rFonts w:ascii="Arial" w:eastAsia="Times New Roman" w:hAnsi="Arial" w:cs="Arial"/>
          <w:color w:val="0B8BA8"/>
          <w:sz w:val="33"/>
          <w:szCs w:val="33"/>
          <w:lang w:eastAsia="ru-RU"/>
        </w:rPr>
        <w:t> положение</w:t>
      </w:r>
      <w:r w:rsidRPr="008C1383">
        <w:rPr>
          <w:rFonts w:ascii="Arial" w:eastAsia="Times New Roman" w:hAnsi="Arial" w:cs="Arial"/>
          <w:color w:val="0B8BA8"/>
          <w:sz w:val="33"/>
          <w:szCs w:val="33"/>
          <w:lang w:eastAsia="ru-RU"/>
        </w:rPr>
        <w:br/>
        <w:t>о рабочей программе учебных курсов, предметов, дисциплин (модулей)</w:t>
      </w:r>
      <w:bookmarkEnd w:id="0"/>
    </w:p>
    <w:p w:rsidR="008C1383" w:rsidRPr="008C1383" w:rsidRDefault="008C1383" w:rsidP="008C138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I. Общие положения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      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Настоящее  положение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о рабочей программе учебных курсов, предметов, дисциплин (модулей)  разработано в соответствии с Законом Российской Федерации  «Об образовании», приказом Министерства образования Ростовской области № 610 от 14.07.2011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1.1. Положение определяет структуру, порядок разработки и утверждения рабочей программы учебного курса, предмета и дисциплины (модуля) (далее – рабочая программа).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1.2.  Рабочая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программа,  определяет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 объем, порядок, содержание изучения  учебного предмета, требования к результатам освоения основной образовательной программы общего образования обучающимися (выпускниками)  в соответствии с федеральными  государственными образовательными стандартами в условиях конкретного образовательного учреждения.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1.3.  Рабочая программа,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как  компонент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1.4.  Рабочая программа учителя разрабатывается на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основе: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примерной образовательной программы по учебному предмету;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учебно-методического комплекса (учебника);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основной образовательной программы школы;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требований федерального государственного образовательного стандарта общего образования.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1.5.  Рабочая программа выполняет следующие функции: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является обязательной нормой выполнения учебного плана в полном объеме;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определяет содержание образования по учебному предмету на базовом и повышенном уровнях;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обеспечивает преемственность содержания образования по учебному предмету;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реализует принцип интегративного подхода в содержании образования;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включает модули регионального предметного содержания;  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создает условия для реализации системно-</w:t>
      </w:r>
      <w:proofErr w:type="spell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деятельностного</w:t>
      </w:r>
      <w:proofErr w:type="spell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подхода;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обеспечивает достижение планируемых результатов каждым обучающимся. 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1.6.  Рабочая программа составляется на один учебный год или на ступень обучения (начальное общее, основное общее, среднее (полное) общее образование) с последующей корректировкой.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 xml:space="preserve">     1.7.  Рабочая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программа  может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быть единой для всех учителей данного предмета,  работающих в образовательном учреждении, или индивидуальной.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1.8.  Рабочая программа является обязательным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документом  для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8C1383" w:rsidRPr="008C1383" w:rsidRDefault="008C1383" w:rsidP="008C138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 II. Структура   рабочей программы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2.1. Структура рабочей программы определяется Положением о рабочей   программе учителя образовательного учреждения на основе следующих подходов: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структура рабочей программы  может соответствовать структуре примерной образовательной программы по учебному предмету;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рабочая программа, разработанная в соответствии с требованиями федерального государственного образовательного стандарта и представленная  учебно-методическими комплексами,  может использоваться без изменений;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образовательное учреждение вправе самостоятельно определить структуру рабочей программы учителя для всех работников школы;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учитель имеет право самостоятельно  определиться со структурой рабочей программы.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2.2. Структура рабочей программы на основе требований федерального государственного образовательного стандарта должна иметь обязательные компоненты: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титульный лист;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пояснительная записка (общая характеристика учебного предмета, курса; описание места учебного предмета, курса в учебном плане, описание ценностных ориентиров содержания учебного предмета);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содержание учебного предмета, курса с указанием планируемых результатов и системы оценки индивидуальных достижений обучающихся;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календарно-тематическое планирование с определением основных видов учебной деятельности обучающихся;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описание материально-технического обеспечения образовательного процесса.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      2.2.1. В титульном листе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указываются: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полное наименование образовательного учреждения;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наименование «Рабочая программа по______________ для _______ класса»;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годы, на которые составлена рабочая программа;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обязательные грифы «Утверждена  приказом образовательного учреждения» (дата, номер), рассмотрена и рекомендована к утверждению  органом самоуправления образовательного учреждения (методическим объединением учителей, методическим советом, педагогическим советом), дата, номер протокола;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2.2.2. В пояснительной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записке  конкретизируются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: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общие цели образования с учетом специфики учебного предмета, курса;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нормативные акты и учебно-методические документы, на основании которых разработана рабочая программа;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место и роль учебного курса, предмета  в достижении обучающимися планируемых результатов  освоения основной образовательной программы школы;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- информация о количестве учебных часов, на которое рассчитана рабочая программа в 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соответствии с учебным планом.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2.2.3. Содержание учебного предмета, курса включает: 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- наименование разделов учебной программы и характеристику основных содержательных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линий;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указания планируемых результатов на базовом и повышенном уровнях к каждому разделу учебной программы;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систему оценки планируемых результатов, выраженную в формах и видах контроля, в определении контрольно-измерительных материалов, в показателях уровня успешности учащихся («зачет/незачет», «хорошо/отлично», рейтинг, портфолио).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2.2.4. Содержание календарно-тематического планирования с определением основных видов учебной деятельности обучающихся включает: 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- дату проведения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урока;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раздел учебной программы по предмету;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тему урока; темы контрольных, практических, лабораторных работ;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количество часов, отведенных на освоение программного материала;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основные виды учебной деятельности.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2.2.5. Описание материально-технического обеспечения образовательного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процесса: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печатные пособия;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экранно-звуковые пособия (могут быть в цифровом виде);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технические средства обучения (средства ИКТ);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цифровые образовательные ресурсы;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учебно-практическое и учебно-лабораторное оборудование;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натуральные объекты;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демонстрационные пособия;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музыкальные инструменты;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натуральный фонд.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2.3. Структура рабочей программы предусматривает: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расширение перечня дидактических единиц учебного предмета на основе регионального содержания образования; 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увеличение количества часов учебных занятий практико-ориентированной направленности; 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определение логической последовательности освоения программного содержания в ходе реализации образовательного процесса;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- моделирование программного содержания на основе </w:t>
      </w:r>
      <w:proofErr w:type="spell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блочно</w:t>
      </w:r>
      <w:proofErr w:type="spell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-модульной технологии;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- </w:t>
      </w:r>
      <w:proofErr w:type="spell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операционализацию</w:t>
      </w:r>
      <w:proofErr w:type="spell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планируемых результатов освоения учебной программы.</w:t>
      </w:r>
    </w:p>
    <w:p w:rsidR="008C1383" w:rsidRPr="008C1383" w:rsidRDefault="008C1383" w:rsidP="008C1383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III. Порядок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рассмотрения  и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утверждения рабочей программы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3.1. Рабочая программа рассматривается  органом самоуправления (методическим объединением учителей, методическим советом, педагогическим советом) в соответствии  с Уставом образовательного учреждения и Положением о рабочей программе.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3.2. Решение органа самоуправления «рекомендовать рабочую программу к утверждению» оформляется протоколом.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3.3. Рабочая программа утверждается ежегодно до 01 сентября учебного года приказом директора образовательного учреждения.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3.4. Все изменения, дополнения, вносимые педагогом в рабочую программу в течение учебного 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года, должны быть согласованы с администрацией образовательного учреждения.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3.5. Утвержденные рабочие программы предметов учебного </w:t>
      </w:r>
      <w:proofErr w:type="gram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плана  являются</w:t>
      </w:r>
      <w:proofErr w:type="gram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3.6. Администрация образовательного учреждения осуществляет контроль реализации рабочих программ в соответствии с планом </w:t>
      </w:r>
      <w:proofErr w:type="spellStart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внутришкольной</w:t>
      </w:r>
      <w:proofErr w:type="spellEnd"/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работы.</w:t>
      </w:r>
      <w:r w:rsidRPr="008C1383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3.7. Образовательное учреждение несет ответственность на основании п. 3 ст. 32 Закона РФ «Об образовании» за реализацию не в полном объеме образовательных программ в соответствии с учебным планом и графиком учебного процесса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83"/>
    <w:rsid w:val="008C1383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F7F82-DFE4-40CE-8064-4A67900D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7278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2016-02-13T12:38:00Z</dcterms:created>
  <dcterms:modified xsi:type="dcterms:W3CDTF">2016-02-13T12:40:00Z</dcterms:modified>
</cp:coreProperties>
</file>